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电子肠镜检查病人须知</w:t>
      </w:r>
    </w:p>
    <w:p>
      <w:pPr>
        <w:jc w:val="center"/>
        <w:rPr>
          <w:sz w:val="28"/>
          <w:szCs w:val="36"/>
        </w:rPr>
      </w:pPr>
      <w:r>
        <w:rPr>
          <w:rFonts w:hint="eastAsia"/>
          <w:sz w:val="28"/>
          <w:szCs w:val="36"/>
        </w:rPr>
        <w:t>(和爽肠道准备)</w:t>
      </w:r>
    </w:p>
    <w:p>
      <w:pPr>
        <w:ind w:firstLine="520" w:firstLineChars="200"/>
        <w:rPr>
          <w:sz w:val="26"/>
          <w:szCs w:val="26"/>
        </w:rPr>
      </w:pPr>
      <w:r>
        <w:rPr>
          <w:rFonts w:hint="eastAsia"/>
          <w:sz w:val="26"/>
          <w:szCs w:val="26"/>
        </w:rPr>
        <w:t>请您按预约时间来内镜室等待肠镜检査。这是为了减少您在我院的等候时间而设定的</w:t>
      </w:r>
      <w:r>
        <w:rPr>
          <w:rFonts w:hint="eastAsia"/>
          <w:bCs/>
          <w:sz w:val="26"/>
          <w:szCs w:val="26"/>
        </w:rPr>
        <w:t>大致检査时间，</w:t>
      </w:r>
      <w:r>
        <w:rPr>
          <w:rFonts w:hint="eastAsia"/>
          <w:sz w:val="26"/>
          <w:szCs w:val="26"/>
        </w:rPr>
        <w:t>因为每一位病人的病情和检查所需要时间事先无法精确计算，有可能会推迟您的检查时间，请您谅解。</w:t>
      </w:r>
    </w:p>
    <w:p>
      <w:pPr>
        <w:rPr>
          <w:sz w:val="26"/>
          <w:szCs w:val="26"/>
        </w:rPr>
      </w:pPr>
      <w:r>
        <w:rPr>
          <w:rFonts w:hint="eastAsia"/>
          <w:sz w:val="26"/>
          <w:szCs w:val="26"/>
        </w:rPr>
        <w:t>1、检查前1日，请您吃无渣半流质饮食(稀饭、面条、鱼、蛋、肉末，避免吃蔬菜)。平日大便干结的病人请您在这一天喝流质(如菜汤、粥汤，不要再吃其他食物)。请于晚餐后2小时服用和爽1包，用1000毫升温水化开，需在一小时内服用完。排便5-8次后无便意即可睡觉。</w:t>
      </w:r>
    </w:p>
    <w:p>
      <w:pPr>
        <w:rPr>
          <w:color w:val="C00000"/>
          <w:sz w:val="26"/>
          <w:szCs w:val="26"/>
        </w:rPr>
      </w:pPr>
      <w:r>
        <w:rPr>
          <w:rFonts w:hint="eastAsia"/>
          <w:sz w:val="26"/>
          <w:szCs w:val="26"/>
        </w:rPr>
        <w:t>2、检查当日:早中餐禁食，早上8点开始服用和爽2包。具体服用方法:将和爽2包全部溶解于容量为2000ml(4斤40℃以下温水)的容器内，全部2000ml药水在1.5小时内喝完。服用完和爽1小时后需口服西甲硅油。为促进肠蠕动，请轻揉腹部，多走动。约中午12:30点左右大便呈</w:t>
      </w:r>
      <w:r>
        <w:rPr>
          <w:rFonts w:hint="eastAsia"/>
          <w:b/>
          <w:color w:val="FF0000"/>
          <w:sz w:val="26"/>
          <w:szCs w:val="26"/>
        </w:rPr>
        <w:t>无色或黄色透明水样便</w:t>
      </w:r>
      <w:r>
        <w:rPr>
          <w:rFonts w:hint="eastAsia"/>
          <w:sz w:val="26"/>
          <w:szCs w:val="26"/>
        </w:rPr>
        <w:t>时即可。（如在上午8点进行肠镜检查，需在检查当日早上4点开始服用和爽2包，方法同上），</w:t>
      </w:r>
      <w:r>
        <w:rPr>
          <w:rFonts w:hint="eastAsia"/>
          <w:b/>
          <w:color w:val="C00000"/>
          <w:sz w:val="26"/>
          <w:szCs w:val="26"/>
        </w:rPr>
        <w:t>麻醉辅助肠镜检査前禁水3小时以上</w:t>
      </w:r>
      <w:r>
        <w:rPr>
          <w:rFonts w:hint="eastAsia"/>
          <w:color w:val="C00000"/>
          <w:sz w:val="26"/>
          <w:szCs w:val="26"/>
        </w:rPr>
        <w:t>。</w:t>
      </w:r>
    </w:p>
    <w:p>
      <w:pPr>
        <w:rPr>
          <w:b/>
          <w:color w:val="C00000"/>
          <w:sz w:val="26"/>
          <w:szCs w:val="26"/>
        </w:rPr>
      </w:pPr>
      <w:r>
        <w:rPr>
          <w:rFonts w:hint="eastAsia"/>
          <w:color w:val="C00000"/>
          <w:sz w:val="26"/>
          <w:szCs w:val="26"/>
        </w:rPr>
        <w:t>3、</w:t>
      </w:r>
      <w:r>
        <w:rPr>
          <w:rFonts w:hint="eastAsia"/>
          <w:b/>
          <w:color w:val="C00000"/>
          <w:sz w:val="26"/>
          <w:szCs w:val="26"/>
        </w:rPr>
        <w:t>肠镜检査时按医嘱提前2周内到门诊二楼化验室抽血化验，如未</w:t>
      </w:r>
      <w:bookmarkStart w:id="0" w:name="_GoBack"/>
      <w:bookmarkEnd w:id="0"/>
      <w:r>
        <w:rPr>
          <w:rFonts w:hint="eastAsia"/>
          <w:b/>
          <w:color w:val="C00000"/>
          <w:sz w:val="26"/>
          <w:szCs w:val="26"/>
        </w:rPr>
        <w:t>开化验单，请忽略。麻醉辅助肠镜患者检査前请先完成十二导联心电图的检查。</w:t>
      </w:r>
    </w:p>
    <w:p>
      <w:pPr>
        <w:rPr>
          <w:b/>
          <w:color w:val="FF0000"/>
          <w:sz w:val="26"/>
          <w:szCs w:val="26"/>
        </w:rPr>
      </w:pPr>
      <w:r>
        <w:rPr>
          <w:rFonts w:hint="eastAsia"/>
          <w:color w:val="C00000"/>
          <w:sz w:val="26"/>
          <w:szCs w:val="26"/>
        </w:rPr>
        <w:t>4、</w:t>
      </w:r>
      <w:r>
        <w:rPr>
          <w:rFonts w:hint="eastAsia"/>
          <w:b/>
          <w:color w:val="C00000"/>
          <w:sz w:val="26"/>
          <w:szCs w:val="26"/>
        </w:rPr>
        <w:t>肠镜检査必须由家属陪同，并携带以前的检査资料。凡有高血压、心、肺、脑、精神疾病、药物过敏及既往有血小板减少或凝血功能异</w:t>
      </w:r>
      <w:r>
        <w:rPr>
          <w:rFonts w:hint="eastAsia"/>
          <w:b/>
          <w:color w:val="FF0000"/>
          <w:sz w:val="26"/>
          <w:szCs w:val="26"/>
        </w:rPr>
        <w:t>常者，服用抗凝、抗血小板药物者，请向主诊医生说明用药情况。华法林、阿司匹林、氢氯吡格雷、替格瑞洛常规需停药1周后进行检查，利伐沙班、达比加群酯常规需停药3天后进行检査，低分子肝素需停药12小时以上，</w:t>
      </w:r>
      <w:r>
        <w:rPr>
          <w:rFonts w:hint="eastAsia"/>
          <w:b/>
          <w:bCs/>
          <w:color w:val="FF0000"/>
          <w:sz w:val="26"/>
          <w:szCs w:val="26"/>
        </w:rPr>
        <w:t>特殊情况请咨询专科医生。</w:t>
      </w:r>
      <w:r>
        <w:rPr>
          <w:rFonts w:hint="eastAsia"/>
          <w:b/>
          <w:color w:val="FF0000"/>
          <w:sz w:val="26"/>
          <w:szCs w:val="26"/>
        </w:rPr>
        <w:t>长期服用高血压药物的患者当日照常服药。</w:t>
      </w:r>
    </w:p>
    <w:p>
      <w:pPr>
        <w:rPr>
          <w:b/>
          <w:color w:val="FF0000"/>
          <w:sz w:val="26"/>
          <w:szCs w:val="26"/>
        </w:rPr>
      </w:pPr>
      <w:r>
        <w:rPr>
          <w:rFonts w:hint="eastAsia"/>
          <w:color w:val="FF0000"/>
          <w:sz w:val="26"/>
          <w:szCs w:val="26"/>
        </w:rPr>
        <w:t>5、</w:t>
      </w:r>
      <w:r>
        <w:rPr>
          <w:rFonts w:hint="eastAsia"/>
          <w:b/>
          <w:color w:val="FF0000"/>
          <w:sz w:val="26"/>
          <w:szCs w:val="26"/>
        </w:rPr>
        <w:t>女性患者月经期间不做肠镜，麻醉辅助肠镜检査者请至少保留一只手指未涂指甲油，贵重物品请提前取下。</w:t>
      </w:r>
    </w:p>
    <w:p>
      <w:pPr>
        <w:rPr>
          <w:sz w:val="26"/>
          <w:szCs w:val="26"/>
        </w:rPr>
      </w:pPr>
      <w:r>
        <w:rPr>
          <w:rFonts w:hint="eastAsia"/>
          <w:sz w:val="26"/>
          <w:szCs w:val="26"/>
        </w:rPr>
        <w:t>6、检査结束后，避免驾车、骑车，如有明显腹痛，便血等情况，及时来我院就诊，若无不适感觉，未取活检或未进行有创治疗者，可照常进食。</w:t>
      </w:r>
    </w:p>
    <w:p>
      <w:pPr>
        <w:rPr>
          <w:sz w:val="26"/>
          <w:szCs w:val="26"/>
        </w:rPr>
      </w:pPr>
      <w:r>
        <w:rPr>
          <w:rFonts w:hint="eastAsia"/>
          <w:sz w:val="26"/>
          <w:szCs w:val="26"/>
        </w:rPr>
        <w:t>7、肠镜检查时医生根据病情可能给您取活检做病理切片或做进一步治疗。检查完毕后您尚需补交这笔费用。病理切片报告请于6个工作日后去消化内镜中心预约台领取。如果检查中没有发现病变，则通常不需要活检。检查结束后约半小时到预约台取报告。</w:t>
      </w:r>
    </w:p>
    <w:p>
      <w:pPr>
        <w:rPr>
          <w:sz w:val="26"/>
          <w:szCs w:val="26"/>
        </w:rPr>
      </w:pPr>
      <w:r>
        <w:rPr>
          <w:rFonts w:hint="eastAsia"/>
          <w:sz w:val="26"/>
          <w:szCs w:val="26"/>
        </w:rPr>
        <w:t>8、肠镜下的大多数治疗不在医保公费报销范围内，医保病人可能需自付这些费用。如果您不愿接受肠镜下治疗或活检，请提前告知医生。</w:t>
      </w:r>
    </w:p>
    <w:p>
      <w:pPr>
        <w:rPr>
          <w:b/>
          <w:color w:val="FF0000"/>
          <w:sz w:val="26"/>
          <w:szCs w:val="26"/>
        </w:rPr>
      </w:pPr>
      <w:r>
        <w:rPr>
          <w:rFonts w:hint="eastAsia"/>
          <w:b/>
          <w:color w:val="FF0000"/>
          <w:sz w:val="26"/>
          <w:szCs w:val="26"/>
        </w:rPr>
        <w:t>9、无痛胃肠镜检查/手术需家属陪同，复苏后观察30分钟。</w:t>
      </w:r>
    </w:p>
    <w:p>
      <w:pPr>
        <w:tabs>
          <w:tab w:val="left" w:pos="6688"/>
        </w:tabs>
        <w:rPr>
          <w:sz w:val="26"/>
          <w:szCs w:val="26"/>
        </w:rPr>
      </w:pPr>
      <w:r>
        <w:rPr>
          <w:rFonts w:hint="eastAsia"/>
          <w:sz w:val="26"/>
          <w:szCs w:val="26"/>
        </w:rPr>
        <w:t>10、因故取消检査者，请提前2天通知内镜中心。</w:t>
      </w:r>
      <w:r>
        <w:rPr>
          <w:rFonts w:hint="eastAsia"/>
          <w:sz w:val="26"/>
          <w:szCs w:val="26"/>
        </w:rPr>
        <w:tab/>
      </w:r>
    </w:p>
    <w:p>
      <w:pPr>
        <w:rPr>
          <w:color w:val="FF0000"/>
          <w:sz w:val="26"/>
          <w:szCs w:val="26"/>
        </w:rPr>
      </w:pPr>
      <w:r>
        <w:rPr>
          <w:rFonts w:hint="eastAsia"/>
          <w:sz w:val="26"/>
          <w:szCs w:val="26"/>
        </w:rPr>
        <w:t>电话:   0571-</w:t>
      </w:r>
      <w:r>
        <w:rPr>
          <w:sz w:val="26"/>
          <w:szCs w:val="26"/>
        </w:rPr>
        <w:t>85317165</w:t>
      </w:r>
    </w:p>
    <w:p>
      <w:pPr>
        <w:rPr>
          <w:sz w:val="26"/>
          <w:szCs w:val="26"/>
        </w:rPr>
      </w:pPr>
      <w:r>
        <w:rPr>
          <w:rFonts w:hint="eastAsia"/>
          <w:sz w:val="26"/>
          <w:szCs w:val="26"/>
        </w:rPr>
        <w:t>工作时间:上午08:00-11:30下午13:30-17:00</w:t>
      </w:r>
    </w:p>
    <w:p>
      <w:pPr>
        <w:rPr>
          <w:color w:val="FF0000"/>
          <w:sz w:val="26"/>
          <w:szCs w:val="26"/>
        </w:rPr>
      </w:pPr>
      <w:r>
        <w:rPr>
          <w:rFonts w:hint="eastAsia"/>
          <w:sz w:val="26"/>
          <w:szCs w:val="26"/>
        </w:rPr>
        <w:t>11、根据疫情防控需要，创伤性治疗需要提供</w:t>
      </w:r>
      <w:r>
        <w:rPr>
          <w:sz w:val="26"/>
          <w:szCs w:val="26"/>
        </w:rPr>
        <w:t>48</w:t>
      </w:r>
      <w:r>
        <w:rPr>
          <w:rFonts w:hint="eastAsia"/>
          <w:sz w:val="26"/>
          <w:szCs w:val="26"/>
        </w:rPr>
        <w:t>小时内的核酸阴性报告。</w:t>
      </w:r>
    </w:p>
    <w:p>
      <w:pPr>
        <w:rPr>
          <w:sz w:val="26"/>
          <w:szCs w:val="26"/>
        </w:rPr>
      </w:pPr>
    </w:p>
    <w:p>
      <w:pPr>
        <w:jc w:val="right"/>
        <w:rPr>
          <w:color w:val="FF0000"/>
          <w:sz w:val="26"/>
          <w:szCs w:val="26"/>
        </w:rPr>
      </w:pPr>
      <w:r>
        <w:rPr>
          <w:rFonts w:hint="eastAsia"/>
          <w:sz w:val="26"/>
          <w:szCs w:val="26"/>
        </w:rPr>
        <w:t>购买一次性肠镜检查专用裤</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eastAsiaTheme="minorEastAsia"/>
        <w:lang w:eastAsia="zh-CN"/>
      </w:rPr>
      <w:drawing>
        <wp:inline distT="0" distB="0" distL="114300" distR="114300">
          <wp:extent cx="1960245" cy="427355"/>
          <wp:effectExtent l="0" t="0" r="0" b="0"/>
          <wp:docPr id="2" name="图片 2" descr="浙江康静医院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浙江康静医院彩色"/>
                  <pic:cNvPicPr>
                    <a:picLocks noChangeAspect="1"/>
                  </pic:cNvPicPr>
                </pic:nvPicPr>
                <pic:blipFill>
                  <a:blip r:embed="rId1"/>
                  <a:stretch>
                    <a:fillRect/>
                  </a:stretch>
                </pic:blipFill>
                <pic:spPr>
                  <a:xfrm>
                    <a:off x="0" y="0"/>
                    <a:ext cx="1960245" cy="4273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5"/>
    <w:rsid w:val="000966D9"/>
    <w:rsid w:val="00140447"/>
    <w:rsid w:val="00343C8E"/>
    <w:rsid w:val="00536662"/>
    <w:rsid w:val="00622A70"/>
    <w:rsid w:val="0065041C"/>
    <w:rsid w:val="006A78B9"/>
    <w:rsid w:val="006A7B97"/>
    <w:rsid w:val="00876BF4"/>
    <w:rsid w:val="008C6DF9"/>
    <w:rsid w:val="00945336"/>
    <w:rsid w:val="009B7465"/>
    <w:rsid w:val="00A21196"/>
    <w:rsid w:val="00CC01D1"/>
    <w:rsid w:val="00E62179"/>
    <w:rsid w:val="00EC40E5"/>
    <w:rsid w:val="00F1382D"/>
    <w:rsid w:val="00F83836"/>
    <w:rsid w:val="05A83B70"/>
    <w:rsid w:val="0E5C5AB5"/>
    <w:rsid w:val="12742B9F"/>
    <w:rsid w:val="18504B18"/>
    <w:rsid w:val="1B6C7D1A"/>
    <w:rsid w:val="1BCE1F61"/>
    <w:rsid w:val="2F324576"/>
    <w:rsid w:val="44D006F4"/>
    <w:rsid w:val="4A201A98"/>
    <w:rsid w:val="55350F61"/>
    <w:rsid w:val="73AF5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semiHidden/>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2</Pages>
  <Words>176</Words>
  <Characters>1007</Characters>
  <Lines>8</Lines>
  <Paragraphs>2</Paragraphs>
  <TotalTime>0</TotalTime>
  <ScaleCrop>false</ScaleCrop>
  <LinksUpToDate>false</LinksUpToDate>
  <CharactersWithSpaces>1181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2020-02-20T00:44:00Z</dcterms:created>
  <dc:creator>dell</dc:creator>
  <cp:lastModifiedBy>万事。</cp:lastModifiedBy>
  <cp:lastPrinted>2021-12-17T06:29:00Z</cp:lastPrinted>
  <dcterms:modified xsi:type="dcterms:W3CDTF">2021-12-17T09:06:54Z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F89D26CDF43C4F72837AFBBFB21F7565</vt:lpwstr>
  </property>
</Properties>
</file>